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text" w:horzAnchor="margin" w:tblpX="-4065" w:tblpY="-988"/>
        <w:tblW w:w="16335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1034"/>
        <w:gridCol w:w="991"/>
        <w:gridCol w:w="2547"/>
        <w:gridCol w:w="130"/>
        <w:gridCol w:w="2547"/>
        <w:gridCol w:w="17"/>
        <w:gridCol w:w="2648"/>
        <w:gridCol w:w="26"/>
        <w:gridCol w:w="2663"/>
        <w:gridCol w:w="37"/>
        <w:gridCol w:w="2965"/>
        <w:gridCol w:w="434"/>
        <w:gridCol w:w="296"/>
      </w:tblGrid>
      <w:tr w:rsidR="00CC1201" w:rsidTr="00AF216C">
        <w:trPr>
          <w:trHeight w:val="559"/>
        </w:trPr>
        <w:tc>
          <w:tcPr>
            <w:tcW w:w="1034" w:type="dxa"/>
            <w:vMerge w:val="restart"/>
            <w:tcBorders>
              <w:top w:val="single" w:sz="4" w:space="0" w:color="auto"/>
              <w:left w:val="single" w:sz="2" w:space="0" w:color="auto"/>
              <w:bottom w:val="single" w:sz="2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sz w:val="20"/>
                <w:szCs w:val="20"/>
                <w:lang w:val="tt-RU" w:eastAsia="en-US"/>
              </w:rPr>
            </w:pP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sz w:val="20"/>
                <w:szCs w:val="20"/>
                <w:lang w:val="tt-RU" w:eastAsia="en-US"/>
              </w:rPr>
            </w:pP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sz w:val="20"/>
                <w:szCs w:val="20"/>
                <w:lang w:val="tt-RU" w:eastAsia="en-US"/>
              </w:rPr>
            </w:pPr>
            <w:r>
              <w:rPr>
                <w:b/>
                <w:bCs/>
                <w:sz w:val="20"/>
                <w:szCs w:val="20"/>
                <w:lang w:val="tt-RU" w:eastAsia="en-US"/>
              </w:rPr>
              <w:t>Уртанчылар төркеме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sz w:val="20"/>
                <w:szCs w:val="20"/>
                <w:lang w:val="tt-RU" w:eastAsia="en-US"/>
              </w:rPr>
            </w:pPr>
            <w:r>
              <w:rPr>
                <w:b/>
                <w:bCs/>
                <w:sz w:val="20"/>
                <w:szCs w:val="20"/>
                <w:lang w:val="tt-RU" w:eastAsia="en-US"/>
              </w:rPr>
              <w:t>(4 яшьтән 5 яшькә кадәр)</w:t>
            </w:r>
          </w:p>
          <w:p w:rsidR="00CC1201" w:rsidRDefault="00CC1201">
            <w:pPr>
              <w:autoSpaceDE w:val="0"/>
              <w:autoSpaceDN w:val="0"/>
              <w:adjustRightInd w:val="0"/>
              <w:spacing w:line="276" w:lineRule="auto"/>
              <w:rPr>
                <w:b/>
                <w:sz w:val="20"/>
                <w:szCs w:val="20"/>
                <w:lang w:val="tt-RU" w:eastAsia="en-US"/>
              </w:rPr>
            </w:pP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sz w:val="20"/>
                <w:szCs w:val="20"/>
                <w:lang w:val="tt-RU" w:eastAsia="en-US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b/>
                <w:sz w:val="20"/>
                <w:szCs w:val="20"/>
                <w:lang w:val="tt-RU" w:eastAsia="en-US"/>
              </w:rPr>
            </w:pPr>
            <w:r>
              <w:rPr>
                <w:b/>
                <w:sz w:val="20"/>
                <w:szCs w:val="20"/>
                <w:lang w:val="tt-RU" w:eastAsia="en-US"/>
              </w:rPr>
              <w:t>Уздыру вакты</w:t>
            </w:r>
          </w:p>
        </w:tc>
        <w:tc>
          <w:tcPr>
            <w:tcW w:w="2547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i/>
                <w:sz w:val="20"/>
                <w:szCs w:val="20"/>
                <w:lang w:val="tt-RU" w:eastAsia="en-US"/>
              </w:rPr>
            </w:pPr>
            <w:r>
              <w:rPr>
                <w:b/>
                <w:i/>
                <w:sz w:val="20"/>
                <w:szCs w:val="20"/>
                <w:lang w:val="tt-RU" w:eastAsia="en-US"/>
              </w:rPr>
              <w:t>Дүшәмбе</w:t>
            </w:r>
          </w:p>
        </w:tc>
        <w:tc>
          <w:tcPr>
            <w:tcW w:w="269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FFFFF"/>
          </w:tcPr>
          <w:p w:rsidR="00CC1201" w:rsidRDefault="00CC1201">
            <w:pPr>
              <w:spacing w:after="200" w:line="276" w:lineRule="auto"/>
              <w:jc w:val="center"/>
              <w:rPr>
                <w:i/>
                <w:sz w:val="20"/>
                <w:szCs w:val="20"/>
                <w:lang w:val="tt-RU" w:eastAsia="en-US"/>
              </w:rPr>
            </w:pPr>
            <w:r>
              <w:rPr>
                <w:b/>
                <w:i/>
                <w:sz w:val="20"/>
                <w:szCs w:val="20"/>
                <w:lang w:val="tt-RU" w:eastAsia="en-US"/>
              </w:rPr>
              <w:t>Сишәмбе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i/>
                <w:sz w:val="20"/>
                <w:szCs w:val="20"/>
                <w:lang w:val="tt-RU" w:eastAsia="en-US"/>
              </w:rPr>
            </w:pPr>
          </w:p>
        </w:tc>
        <w:tc>
          <w:tcPr>
            <w:tcW w:w="2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FFFFF"/>
          </w:tcPr>
          <w:p w:rsidR="00CC1201" w:rsidRDefault="00CC1201">
            <w:pPr>
              <w:spacing w:after="200" w:line="276" w:lineRule="auto"/>
              <w:jc w:val="center"/>
              <w:rPr>
                <w:i/>
                <w:sz w:val="20"/>
                <w:szCs w:val="20"/>
                <w:lang w:val="tt-RU" w:eastAsia="en-US"/>
              </w:rPr>
            </w:pPr>
            <w:r>
              <w:rPr>
                <w:b/>
                <w:i/>
                <w:sz w:val="20"/>
                <w:szCs w:val="20"/>
                <w:lang w:val="tt-RU" w:eastAsia="en-US"/>
              </w:rPr>
              <w:t>Чәршәмбе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i/>
                <w:sz w:val="20"/>
                <w:szCs w:val="20"/>
                <w:lang w:val="tt-RU" w:eastAsia="en-US"/>
              </w:rPr>
            </w:pPr>
          </w:p>
        </w:tc>
        <w:tc>
          <w:tcPr>
            <w:tcW w:w="26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FFFFF"/>
          </w:tcPr>
          <w:p w:rsidR="00CC1201" w:rsidRDefault="00CC1201">
            <w:pPr>
              <w:spacing w:after="200" w:line="276" w:lineRule="auto"/>
              <w:jc w:val="center"/>
              <w:rPr>
                <w:i/>
                <w:sz w:val="20"/>
                <w:szCs w:val="20"/>
                <w:lang w:val="tt-RU" w:eastAsia="en-US"/>
              </w:rPr>
            </w:pPr>
            <w:r>
              <w:rPr>
                <w:b/>
                <w:i/>
                <w:sz w:val="20"/>
                <w:szCs w:val="20"/>
                <w:lang w:val="tt-RU" w:eastAsia="en-US"/>
              </w:rPr>
              <w:t>Пәҗешәмбе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i/>
                <w:sz w:val="20"/>
                <w:szCs w:val="20"/>
                <w:lang w:val="tt-RU" w:eastAsia="en-US"/>
              </w:rPr>
            </w:pPr>
          </w:p>
        </w:tc>
        <w:tc>
          <w:tcPr>
            <w:tcW w:w="30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FFFFF"/>
          </w:tcPr>
          <w:p w:rsidR="00CC1201" w:rsidRDefault="00CC1201">
            <w:pPr>
              <w:spacing w:after="200" w:line="276" w:lineRule="auto"/>
              <w:rPr>
                <w:i/>
                <w:sz w:val="20"/>
                <w:szCs w:val="20"/>
                <w:lang w:val="tt-RU" w:eastAsia="en-US"/>
              </w:rPr>
            </w:pPr>
            <w:r>
              <w:rPr>
                <w:b/>
                <w:i/>
                <w:sz w:val="20"/>
                <w:szCs w:val="20"/>
                <w:lang w:val="tt-RU" w:eastAsia="en-US"/>
              </w:rPr>
              <w:t>Җомга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i/>
                <w:sz w:val="20"/>
                <w:szCs w:val="20"/>
                <w:lang w:val="tt-RU" w:eastAsia="en-US"/>
              </w:rPr>
            </w:pPr>
          </w:p>
        </w:tc>
        <w:tc>
          <w:tcPr>
            <w:tcW w:w="434" w:type="dxa"/>
            <w:vMerge w:val="restar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FFFFFF"/>
            <w:textDirection w:val="btLr"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113" w:right="113"/>
              <w:rPr>
                <w:b/>
                <w:i/>
                <w:sz w:val="20"/>
                <w:szCs w:val="20"/>
                <w:lang w:val="tt-RU" w:eastAsia="en-US"/>
              </w:rPr>
            </w:pPr>
            <w:r>
              <w:rPr>
                <w:b/>
                <w:i/>
                <w:sz w:val="20"/>
                <w:szCs w:val="20"/>
                <w:lang w:val="tt-RU" w:eastAsia="en-US"/>
              </w:rPr>
              <w:t>Шөгыльләр  саны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113" w:right="113"/>
              <w:rPr>
                <w:b/>
                <w:i/>
                <w:sz w:val="20"/>
                <w:szCs w:val="20"/>
                <w:lang w:val="tt-RU" w:eastAsia="en-US"/>
              </w:rPr>
            </w:pPr>
          </w:p>
        </w:tc>
        <w:tc>
          <w:tcPr>
            <w:tcW w:w="296" w:type="dxa"/>
            <w:vMerge w:val="restar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FFFFFF"/>
            <w:textDirection w:val="btLr"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113" w:right="113"/>
              <w:rPr>
                <w:b/>
                <w:i/>
                <w:sz w:val="20"/>
                <w:szCs w:val="20"/>
                <w:lang w:val="tt-RU" w:eastAsia="en-US"/>
              </w:rPr>
            </w:pPr>
            <w:r>
              <w:rPr>
                <w:b/>
                <w:i/>
                <w:sz w:val="20"/>
                <w:szCs w:val="20"/>
                <w:lang w:val="tt-RU" w:eastAsia="en-US"/>
              </w:rPr>
              <w:t>Барышы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113" w:right="113"/>
              <w:jc w:val="center"/>
              <w:rPr>
                <w:b/>
                <w:i/>
                <w:sz w:val="20"/>
                <w:szCs w:val="20"/>
                <w:lang w:val="tt-RU" w:eastAsia="en-US"/>
              </w:rPr>
            </w:pPr>
          </w:p>
        </w:tc>
      </w:tr>
      <w:tr w:rsidR="00CC1201" w:rsidTr="00AF216C">
        <w:trPr>
          <w:trHeight w:val="236"/>
        </w:trPr>
        <w:tc>
          <w:tcPr>
            <w:tcW w:w="1034" w:type="dxa"/>
            <w:vMerge/>
            <w:tcBorders>
              <w:top w:val="single" w:sz="4" w:space="0" w:color="auto"/>
              <w:left w:val="single" w:sz="2" w:space="0" w:color="auto"/>
              <w:bottom w:val="single" w:sz="24" w:space="0" w:color="auto"/>
              <w:right w:val="single" w:sz="6" w:space="0" w:color="auto"/>
            </w:tcBorders>
            <w:vAlign w:val="center"/>
            <w:hideMark/>
          </w:tcPr>
          <w:p w:rsidR="00CC1201" w:rsidRDefault="00CC1201">
            <w:pPr>
              <w:rPr>
                <w:b/>
                <w:bCs/>
                <w:sz w:val="20"/>
                <w:szCs w:val="20"/>
                <w:lang w:val="tt-RU" w:eastAsia="en-US"/>
              </w:rPr>
            </w:pPr>
          </w:p>
        </w:tc>
        <w:tc>
          <w:tcPr>
            <w:tcW w:w="991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9.00- 9.20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</w:p>
        </w:tc>
        <w:tc>
          <w:tcPr>
            <w:tcW w:w="2547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201" w:rsidRDefault="00CC1201">
            <w:pPr>
              <w:rPr>
                <w:i/>
                <w:sz w:val="20"/>
                <w:szCs w:val="20"/>
                <w:lang w:val="tt-RU" w:eastAsia="en-US"/>
              </w:rPr>
            </w:pPr>
          </w:p>
        </w:tc>
        <w:tc>
          <w:tcPr>
            <w:tcW w:w="26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CC1201" w:rsidRDefault="00CC1201">
            <w:pPr>
              <w:rPr>
                <w:i/>
                <w:sz w:val="20"/>
                <w:szCs w:val="20"/>
                <w:lang w:val="tt-RU" w:eastAsia="en-US"/>
              </w:rPr>
            </w:pPr>
          </w:p>
        </w:tc>
        <w:tc>
          <w:tcPr>
            <w:tcW w:w="2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CC1201" w:rsidRDefault="00CC1201">
            <w:pPr>
              <w:rPr>
                <w:i/>
                <w:sz w:val="20"/>
                <w:szCs w:val="20"/>
                <w:lang w:val="tt-RU" w:eastAsia="en-US"/>
              </w:rPr>
            </w:pPr>
          </w:p>
        </w:tc>
        <w:tc>
          <w:tcPr>
            <w:tcW w:w="26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CC1201" w:rsidRDefault="00CC1201">
            <w:pPr>
              <w:rPr>
                <w:i/>
                <w:sz w:val="20"/>
                <w:szCs w:val="20"/>
                <w:lang w:val="tt-RU" w:eastAsia="en-US"/>
              </w:rPr>
            </w:pPr>
          </w:p>
        </w:tc>
        <w:tc>
          <w:tcPr>
            <w:tcW w:w="30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CC1201" w:rsidRDefault="00CC1201">
            <w:pPr>
              <w:rPr>
                <w:i/>
                <w:sz w:val="20"/>
                <w:szCs w:val="20"/>
                <w:lang w:val="tt-RU" w:eastAsia="en-US"/>
              </w:rPr>
            </w:pPr>
          </w:p>
        </w:tc>
        <w:tc>
          <w:tcPr>
            <w:tcW w:w="434" w:type="dxa"/>
            <w:vMerge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CC1201" w:rsidRDefault="00CC1201">
            <w:pPr>
              <w:rPr>
                <w:b/>
                <w:i/>
                <w:sz w:val="20"/>
                <w:szCs w:val="20"/>
                <w:lang w:val="tt-RU" w:eastAsia="en-US"/>
              </w:rPr>
            </w:pPr>
          </w:p>
        </w:tc>
        <w:tc>
          <w:tcPr>
            <w:tcW w:w="296" w:type="dxa"/>
            <w:vMerge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CC1201" w:rsidRDefault="00CC1201">
            <w:pPr>
              <w:rPr>
                <w:b/>
                <w:i/>
                <w:sz w:val="20"/>
                <w:szCs w:val="20"/>
                <w:lang w:val="tt-RU" w:eastAsia="en-US"/>
              </w:rPr>
            </w:pPr>
          </w:p>
        </w:tc>
      </w:tr>
      <w:tr w:rsidR="00CC1201" w:rsidTr="00AF216C">
        <w:trPr>
          <w:trHeight w:val="514"/>
        </w:trPr>
        <w:tc>
          <w:tcPr>
            <w:tcW w:w="1034" w:type="dxa"/>
            <w:vMerge/>
            <w:tcBorders>
              <w:top w:val="single" w:sz="4" w:space="0" w:color="auto"/>
              <w:left w:val="single" w:sz="2" w:space="0" w:color="auto"/>
              <w:bottom w:val="single" w:sz="24" w:space="0" w:color="auto"/>
              <w:right w:val="single" w:sz="6" w:space="0" w:color="auto"/>
            </w:tcBorders>
            <w:vAlign w:val="center"/>
            <w:hideMark/>
          </w:tcPr>
          <w:p w:rsidR="00CC1201" w:rsidRDefault="00CC1201">
            <w:pPr>
              <w:rPr>
                <w:b/>
                <w:bCs/>
                <w:sz w:val="20"/>
                <w:szCs w:val="20"/>
                <w:lang w:val="tt-RU" w:eastAsia="en-US"/>
              </w:rPr>
            </w:pPr>
          </w:p>
        </w:tc>
        <w:tc>
          <w:tcPr>
            <w:tcW w:w="991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CC1201" w:rsidRDefault="00CC1201">
            <w:pPr>
              <w:rPr>
                <w:sz w:val="20"/>
                <w:szCs w:val="20"/>
                <w:lang w:val="tt-RU" w:eastAsia="en-US"/>
              </w:rPr>
            </w:pPr>
          </w:p>
        </w:tc>
        <w:tc>
          <w:tcPr>
            <w:tcW w:w="25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1.“Иҗат” белем бирү өлкәсе (рәсем)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1.“Танып-белү” белем бирү өлкәсе (иң гади математик күзаллаулар формулаштыру)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1.Образовательная область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“Коммуникация”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(р</w:t>
            </w:r>
            <w:proofErr w:type="spellStart"/>
            <w:r>
              <w:rPr>
                <w:sz w:val="20"/>
                <w:szCs w:val="20"/>
                <w:lang w:eastAsia="en-US"/>
              </w:rPr>
              <w:t>усский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язык</w:t>
            </w:r>
            <w:r>
              <w:rPr>
                <w:sz w:val="20"/>
                <w:szCs w:val="20"/>
                <w:lang w:val="tt-RU" w:eastAsia="en-US"/>
              </w:rPr>
              <w:t>)</w:t>
            </w:r>
          </w:p>
        </w:tc>
        <w:tc>
          <w:tcPr>
            <w:tcW w:w="268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1.Образовательная область “Коммуникация”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(р</w:t>
            </w:r>
            <w:proofErr w:type="spellStart"/>
            <w:r>
              <w:rPr>
                <w:sz w:val="20"/>
                <w:szCs w:val="20"/>
                <w:lang w:eastAsia="en-US"/>
              </w:rPr>
              <w:t>усский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язык</w:t>
            </w:r>
            <w:r>
              <w:rPr>
                <w:sz w:val="20"/>
                <w:szCs w:val="20"/>
                <w:lang w:val="tt-RU" w:eastAsia="en-US"/>
              </w:rPr>
              <w:t>)</w:t>
            </w:r>
          </w:p>
        </w:tc>
        <w:tc>
          <w:tcPr>
            <w:tcW w:w="300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2" w:space="0" w:color="auto"/>
            </w:tcBorders>
            <w:shd w:val="clear" w:color="auto" w:fill="FFFFFF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1.Образовательная область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“Коммуникация”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(р</w:t>
            </w:r>
            <w:proofErr w:type="spellStart"/>
            <w:r>
              <w:rPr>
                <w:sz w:val="20"/>
                <w:szCs w:val="20"/>
                <w:lang w:eastAsia="en-US"/>
              </w:rPr>
              <w:t>усский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язык</w:t>
            </w:r>
            <w:r>
              <w:rPr>
                <w:sz w:val="20"/>
                <w:szCs w:val="20"/>
                <w:lang w:val="tt-RU" w:eastAsia="en-US"/>
              </w:rPr>
              <w:t>)</w:t>
            </w:r>
          </w:p>
        </w:tc>
        <w:tc>
          <w:tcPr>
            <w:tcW w:w="434" w:type="dxa"/>
            <w:vMerge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CC1201" w:rsidRDefault="00CC1201">
            <w:pPr>
              <w:rPr>
                <w:b/>
                <w:i/>
                <w:sz w:val="20"/>
                <w:szCs w:val="20"/>
                <w:lang w:val="tt-RU" w:eastAsia="en-US"/>
              </w:rPr>
            </w:pPr>
          </w:p>
        </w:tc>
        <w:tc>
          <w:tcPr>
            <w:tcW w:w="296" w:type="dxa"/>
            <w:vMerge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CC1201" w:rsidRDefault="00CC1201">
            <w:pPr>
              <w:rPr>
                <w:b/>
                <w:i/>
                <w:sz w:val="20"/>
                <w:szCs w:val="20"/>
                <w:lang w:val="tt-RU" w:eastAsia="en-US"/>
              </w:rPr>
            </w:pPr>
          </w:p>
        </w:tc>
      </w:tr>
      <w:tr w:rsidR="00CC1201" w:rsidTr="00AF216C">
        <w:trPr>
          <w:trHeight w:val="797"/>
        </w:trPr>
        <w:tc>
          <w:tcPr>
            <w:tcW w:w="1034" w:type="dxa"/>
            <w:vMerge/>
            <w:tcBorders>
              <w:top w:val="single" w:sz="4" w:space="0" w:color="auto"/>
              <w:left w:val="single" w:sz="2" w:space="0" w:color="auto"/>
              <w:bottom w:val="single" w:sz="24" w:space="0" w:color="auto"/>
              <w:right w:val="single" w:sz="6" w:space="0" w:color="auto"/>
            </w:tcBorders>
            <w:vAlign w:val="center"/>
            <w:hideMark/>
          </w:tcPr>
          <w:p w:rsidR="00CC1201" w:rsidRDefault="00CC1201">
            <w:pPr>
              <w:rPr>
                <w:b/>
                <w:bCs/>
                <w:sz w:val="20"/>
                <w:szCs w:val="20"/>
                <w:lang w:val="tt-RU" w:eastAsia="en-US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9.30-9.50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25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2. “Физик культура” белем бирү өлкәсе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(физкультура)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2. “Физик культура” белем бирү өлкәсе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(физкультура)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2.“Музыка” белем бирү өлкәсе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(музыка)</w:t>
            </w:r>
          </w:p>
        </w:tc>
        <w:tc>
          <w:tcPr>
            <w:tcW w:w="268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2. .“Музыка” белем бирү өлкәсе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(музыка)</w:t>
            </w:r>
          </w:p>
        </w:tc>
        <w:tc>
          <w:tcPr>
            <w:tcW w:w="300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2" w:space="0" w:color="auto"/>
            </w:tcBorders>
            <w:shd w:val="clear" w:color="auto" w:fill="FFFFFF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2. “Иҗат”, “Танып-белү” белем бирү өлкәсе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( кисеп ябыштыру /конструкцияләү, атна аралаш)</w:t>
            </w:r>
          </w:p>
        </w:tc>
        <w:tc>
          <w:tcPr>
            <w:tcW w:w="434" w:type="dxa"/>
            <w:vMerge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CC1201" w:rsidRDefault="00CC1201">
            <w:pPr>
              <w:rPr>
                <w:b/>
                <w:i/>
                <w:sz w:val="20"/>
                <w:szCs w:val="20"/>
                <w:lang w:val="tt-RU" w:eastAsia="en-US"/>
              </w:rPr>
            </w:pPr>
          </w:p>
        </w:tc>
        <w:tc>
          <w:tcPr>
            <w:tcW w:w="296" w:type="dxa"/>
            <w:vMerge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CC1201" w:rsidRDefault="00CC1201">
            <w:pPr>
              <w:rPr>
                <w:b/>
                <w:i/>
                <w:sz w:val="20"/>
                <w:szCs w:val="20"/>
                <w:lang w:val="tt-RU" w:eastAsia="en-US"/>
              </w:rPr>
            </w:pPr>
          </w:p>
        </w:tc>
      </w:tr>
      <w:tr w:rsidR="00CC1201" w:rsidTr="00AF216C">
        <w:trPr>
          <w:cantSplit/>
          <w:trHeight w:val="262"/>
        </w:trPr>
        <w:tc>
          <w:tcPr>
            <w:tcW w:w="1034" w:type="dxa"/>
            <w:vMerge/>
            <w:tcBorders>
              <w:top w:val="single" w:sz="4" w:space="0" w:color="auto"/>
              <w:left w:val="single" w:sz="2" w:space="0" w:color="auto"/>
              <w:bottom w:val="single" w:sz="24" w:space="0" w:color="auto"/>
              <w:right w:val="single" w:sz="6" w:space="0" w:color="auto"/>
            </w:tcBorders>
            <w:vAlign w:val="center"/>
            <w:hideMark/>
          </w:tcPr>
          <w:p w:rsidR="00CC1201" w:rsidRDefault="00CC1201">
            <w:pPr>
              <w:rPr>
                <w:b/>
                <w:bCs/>
                <w:sz w:val="20"/>
                <w:szCs w:val="20"/>
                <w:lang w:val="tt-RU" w:eastAsia="en-US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FFFFFF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10.00-10.20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FFFFFF"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FFFFFF"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</w:p>
        </w:tc>
        <w:tc>
          <w:tcPr>
            <w:tcW w:w="2648" w:type="dxa"/>
            <w:tcBorders>
              <w:top w:val="single" w:sz="4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FFFFFF"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</w:p>
        </w:tc>
        <w:tc>
          <w:tcPr>
            <w:tcW w:w="2689" w:type="dxa"/>
            <w:gridSpan w:val="2"/>
            <w:tcBorders>
              <w:top w:val="single" w:sz="4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FFFFFF"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</w:p>
        </w:tc>
        <w:tc>
          <w:tcPr>
            <w:tcW w:w="3002" w:type="dxa"/>
            <w:gridSpan w:val="2"/>
            <w:tcBorders>
              <w:top w:val="single" w:sz="4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3. “Физик культура” белем бирү өлкәсе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(физкультура ачык һавада)</w:t>
            </w:r>
          </w:p>
        </w:tc>
        <w:tc>
          <w:tcPr>
            <w:tcW w:w="434" w:type="dxa"/>
            <w:vMerge w:val="restar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FFFFFF"/>
          </w:tcPr>
          <w:p w:rsidR="00CC1201" w:rsidRDefault="00CC1201">
            <w:pPr>
              <w:spacing w:line="276" w:lineRule="auto"/>
              <w:rPr>
                <w:sz w:val="20"/>
                <w:szCs w:val="20"/>
                <w:lang w:val="tt-RU" w:eastAsia="en-US"/>
              </w:rPr>
            </w:pP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11</w:t>
            </w:r>
          </w:p>
        </w:tc>
        <w:tc>
          <w:tcPr>
            <w:tcW w:w="296" w:type="dxa"/>
            <w:vMerge w:val="restar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FFFFFF"/>
            <w:textDirection w:val="btLr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113" w:right="113"/>
              <w:jc w:val="both"/>
              <w:rPr>
                <w:b/>
                <w:sz w:val="20"/>
                <w:szCs w:val="20"/>
                <w:lang w:val="tt-RU" w:eastAsia="en-US"/>
              </w:rPr>
            </w:pPr>
            <w:r>
              <w:rPr>
                <w:b/>
                <w:sz w:val="20"/>
                <w:szCs w:val="20"/>
                <w:lang w:val="tt-RU" w:eastAsia="en-US"/>
              </w:rPr>
              <w:t>20 минут</w:t>
            </w:r>
          </w:p>
        </w:tc>
      </w:tr>
      <w:tr w:rsidR="00CC1201" w:rsidRPr="00CC1201" w:rsidTr="00AF216C">
        <w:trPr>
          <w:cantSplit/>
          <w:trHeight w:val="571"/>
        </w:trPr>
        <w:tc>
          <w:tcPr>
            <w:tcW w:w="1034" w:type="dxa"/>
            <w:vMerge/>
            <w:tcBorders>
              <w:top w:val="single" w:sz="4" w:space="0" w:color="auto"/>
              <w:left w:val="single" w:sz="2" w:space="0" w:color="auto"/>
              <w:bottom w:val="single" w:sz="24" w:space="0" w:color="auto"/>
              <w:right w:val="single" w:sz="6" w:space="0" w:color="auto"/>
            </w:tcBorders>
            <w:vAlign w:val="center"/>
            <w:hideMark/>
          </w:tcPr>
          <w:p w:rsidR="00CC1201" w:rsidRDefault="00CC1201">
            <w:pPr>
              <w:rPr>
                <w:b/>
                <w:bCs/>
                <w:sz w:val="20"/>
                <w:szCs w:val="20"/>
                <w:lang w:val="tt-RU" w:eastAsia="en-US"/>
              </w:rPr>
            </w:pPr>
          </w:p>
        </w:tc>
        <w:tc>
          <w:tcPr>
            <w:tcW w:w="991" w:type="dxa"/>
            <w:tcBorders>
              <w:top w:val="single" w:sz="2" w:space="0" w:color="auto"/>
              <w:left w:val="single" w:sz="6" w:space="0" w:color="auto"/>
              <w:bottom w:val="single" w:sz="24" w:space="0" w:color="auto"/>
              <w:right w:val="single" w:sz="6" w:space="0" w:color="auto"/>
            </w:tcBorders>
            <w:shd w:val="clear" w:color="auto" w:fill="FFFFFF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b/>
                <w:i/>
                <w:sz w:val="20"/>
                <w:szCs w:val="20"/>
                <w:lang w:val="tt-RU" w:eastAsia="en-US"/>
              </w:rPr>
            </w:pPr>
            <w:r>
              <w:rPr>
                <w:b/>
                <w:i/>
                <w:sz w:val="20"/>
                <w:szCs w:val="20"/>
                <w:lang w:val="tt-RU" w:eastAsia="en-US"/>
              </w:rPr>
              <w:t xml:space="preserve">Буш 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b/>
                <w:i/>
                <w:sz w:val="20"/>
                <w:szCs w:val="20"/>
                <w:lang w:val="tt-RU" w:eastAsia="en-US"/>
              </w:rPr>
            </w:pPr>
            <w:r>
              <w:rPr>
                <w:b/>
                <w:i/>
                <w:sz w:val="20"/>
                <w:szCs w:val="20"/>
                <w:lang w:val="tt-RU" w:eastAsia="en-US"/>
              </w:rPr>
              <w:t>вакытта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b/>
                <w:i/>
                <w:sz w:val="20"/>
                <w:szCs w:val="20"/>
                <w:lang w:val="tt-RU" w:eastAsia="en-US"/>
              </w:rPr>
            </w:pPr>
            <w:r>
              <w:rPr>
                <w:b/>
                <w:i/>
                <w:sz w:val="20"/>
                <w:szCs w:val="20"/>
                <w:lang w:val="tt-RU" w:eastAsia="en-US"/>
              </w:rPr>
              <w:t xml:space="preserve"> уза</w:t>
            </w:r>
          </w:p>
        </w:tc>
        <w:tc>
          <w:tcPr>
            <w:tcW w:w="2547" w:type="dxa"/>
            <w:tcBorders>
              <w:top w:val="single" w:sz="2" w:space="0" w:color="auto"/>
              <w:left w:val="single" w:sz="6" w:space="0" w:color="auto"/>
              <w:bottom w:val="single" w:sz="24" w:space="0" w:color="auto"/>
              <w:right w:val="single" w:sz="6" w:space="0" w:color="auto"/>
            </w:tcBorders>
            <w:shd w:val="clear" w:color="auto" w:fill="FFFFFF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“Аралашу” белем бирү өлкәсе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(әдәплелек буенча әңгәмә)</w:t>
            </w:r>
          </w:p>
        </w:tc>
        <w:tc>
          <w:tcPr>
            <w:tcW w:w="2694" w:type="dxa"/>
            <w:gridSpan w:val="3"/>
            <w:tcBorders>
              <w:top w:val="single" w:sz="2" w:space="0" w:color="auto"/>
              <w:left w:val="single" w:sz="6" w:space="0" w:color="auto"/>
              <w:bottom w:val="single" w:sz="24" w:space="0" w:color="auto"/>
              <w:right w:val="single" w:sz="6" w:space="0" w:color="auto"/>
            </w:tcBorders>
            <w:shd w:val="clear" w:color="auto" w:fill="FFFFFF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“Танып-белү” белем бирү өлкәсе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Бала һәм әйләнә-тирә дөнья: предм.тирәлек. Иҗтимагый тормыш күренешләре / Табигать. Экологик тәрбия  </w:t>
            </w:r>
          </w:p>
        </w:tc>
        <w:tc>
          <w:tcPr>
            <w:tcW w:w="2648" w:type="dxa"/>
            <w:tcBorders>
              <w:top w:val="single" w:sz="2" w:space="0" w:color="auto"/>
              <w:left w:val="single" w:sz="6" w:space="0" w:color="auto"/>
              <w:bottom w:val="single" w:sz="24" w:space="0" w:color="auto"/>
              <w:right w:val="single" w:sz="6" w:space="0" w:color="auto"/>
            </w:tcBorders>
            <w:shd w:val="clear" w:color="auto" w:fill="FFFFFF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 xml:space="preserve"> “Иҗат” белем бирү өлкәсе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(әвәләү)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15.25-15.45-түгәрәк</w:t>
            </w:r>
          </w:p>
        </w:tc>
        <w:tc>
          <w:tcPr>
            <w:tcW w:w="2689" w:type="dxa"/>
            <w:gridSpan w:val="2"/>
            <w:tcBorders>
              <w:top w:val="single" w:sz="2" w:space="0" w:color="auto"/>
              <w:left w:val="single" w:sz="6" w:space="0" w:color="auto"/>
              <w:bottom w:val="single" w:sz="24" w:space="0" w:color="auto"/>
              <w:right w:val="single" w:sz="6" w:space="0" w:color="auto"/>
            </w:tcBorders>
            <w:shd w:val="clear" w:color="auto" w:fill="FFFFFF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“Аралашу” белем бирү өлкәсе ( матур әдәбият белән  һәм сөйләм үстерү таныштыру)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Куркынычсызлык”белем бирү өлкәсе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(иминлек буенча әңгәмә)</w:t>
            </w:r>
          </w:p>
        </w:tc>
        <w:tc>
          <w:tcPr>
            <w:tcW w:w="3002" w:type="dxa"/>
            <w:gridSpan w:val="2"/>
            <w:tcBorders>
              <w:top w:val="single" w:sz="2" w:space="0" w:color="auto"/>
              <w:left w:val="single" w:sz="6" w:space="0" w:color="auto"/>
              <w:bottom w:val="single" w:sz="24" w:space="0" w:color="auto"/>
              <w:right w:val="single" w:sz="2" w:space="0" w:color="auto"/>
            </w:tcBorders>
            <w:shd w:val="clear" w:color="auto" w:fill="FFFFFF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“Куркынычсызлык”белем бирү өлкәсе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(юл йөрү кагыйдәләре буенча әңгәмә)</w:t>
            </w:r>
          </w:p>
        </w:tc>
        <w:tc>
          <w:tcPr>
            <w:tcW w:w="434" w:type="dxa"/>
            <w:vMerge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CC1201" w:rsidRDefault="00CC1201">
            <w:pPr>
              <w:rPr>
                <w:sz w:val="20"/>
                <w:szCs w:val="20"/>
                <w:lang w:val="tt-RU" w:eastAsia="en-US"/>
              </w:rPr>
            </w:pPr>
          </w:p>
        </w:tc>
        <w:tc>
          <w:tcPr>
            <w:tcW w:w="296" w:type="dxa"/>
            <w:vMerge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CC1201" w:rsidRDefault="00CC1201">
            <w:pPr>
              <w:rPr>
                <w:b/>
                <w:sz w:val="20"/>
                <w:szCs w:val="20"/>
                <w:lang w:val="tt-RU" w:eastAsia="en-US"/>
              </w:rPr>
            </w:pPr>
          </w:p>
        </w:tc>
      </w:tr>
      <w:tr w:rsidR="00CC1201" w:rsidTr="00AF216C">
        <w:trPr>
          <w:trHeight w:val="1096"/>
        </w:trPr>
        <w:tc>
          <w:tcPr>
            <w:tcW w:w="1034" w:type="dxa"/>
            <w:vMerge w:val="restar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textDirection w:val="btLr"/>
            <w:vAlign w:val="center"/>
          </w:tcPr>
          <w:p w:rsidR="00CC1201" w:rsidRDefault="00CC1201">
            <w:pPr>
              <w:spacing w:line="276" w:lineRule="auto"/>
              <w:ind w:left="113" w:right="113"/>
              <w:rPr>
                <w:b/>
                <w:sz w:val="20"/>
                <w:szCs w:val="20"/>
                <w:lang w:val="tt-RU" w:eastAsia="en-US"/>
              </w:rPr>
            </w:pPr>
          </w:p>
          <w:p w:rsidR="00CC1201" w:rsidRDefault="00CC1201">
            <w:pPr>
              <w:spacing w:line="276" w:lineRule="auto"/>
              <w:ind w:right="113"/>
              <w:jc w:val="center"/>
              <w:rPr>
                <w:b/>
                <w:sz w:val="20"/>
                <w:szCs w:val="20"/>
                <w:lang w:val="tt-RU" w:eastAsia="en-US"/>
              </w:rPr>
            </w:pPr>
          </w:p>
          <w:p w:rsidR="00CC1201" w:rsidRDefault="00CC1201">
            <w:pPr>
              <w:spacing w:line="276" w:lineRule="auto"/>
              <w:ind w:right="113"/>
              <w:jc w:val="center"/>
              <w:rPr>
                <w:b/>
                <w:sz w:val="20"/>
                <w:szCs w:val="20"/>
                <w:lang w:val="tt-RU" w:eastAsia="en-US"/>
              </w:rPr>
            </w:pPr>
          </w:p>
          <w:p w:rsidR="00CC1201" w:rsidRDefault="00CC1201">
            <w:pPr>
              <w:spacing w:line="276" w:lineRule="auto"/>
              <w:ind w:right="113"/>
              <w:jc w:val="center"/>
              <w:rPr>
                <w:b/>
                <w:sz w:val="20"/>
                <w:szCs w:val="20"/>
                <w:lang w:val="tt-RU" w:eastAsia="en-US"/>
              </w:rPr>
            </w:pPr>
            <w:r>
              <w:rPr>
                <w:b/>
                <w:sz w:val="20"/>
                <w:szCs w:val="20"/>
                <w:lang w:val="tt-RU" w:eastAsia="en-US"/>
              </w:rPr>
              <w:t>Мәктәпкә әзерлек төркеме</w:t>
            </w:r>
          </w:p>
          <w:p w:rsidR="00CC1201" w:rsidRDefault="00CC1201">
            <w:pPr>
              <w:spacing w:line="276" w:lineRule="auto"/>
              <w:ind w:left="45" w:right="113"/>
              <w:jc w:val="center"/>
              <w:rPr>
                <w:b/>
                <w:sz w:val="20"/>
                <w:szCs w:val="20"/>
                <w:lang w:val="tt-RU" w:eastAsia="en-US"/>
              </w:rPr>
            </w:pPr>
            <w:r>
              <w:rPr>
                <w:b/>
                <w:sz w:val="20"/>
                <w:szCs w:val="20"/>
                <w:lang w:val="tt-RU" w:eastAsia="en-US"/>
              </w:rPr>
              <w:t>(6 яшьтән 7 яшькә кадәр)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sz w:val="20"/>
                <w:szCs w:val="20"/>
                <w:lang w:val="tt-RU" w:eastAsia="en-US"/>
              </w:rPr>
            </w:pPr>
          </w:p>
        </w:tc>
        <w:tc>
          <w:tcPr>
            <w:tcW w:w="991" w:type="dxa"/>
            <w:tcBorders>
              <w:top w:val="single" w:sz="24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9.00-9.30</w:t>
            </w:r>
          </w:p>
        </w:tc>
        <w:tc>
          <w:tcPr>
            <w:tcW w:w="2677" w:type="dxa"/>
            <w:gridSpan w:val="2"/>
            <w:tcBorders>
              <w:top w:val="single" w:sz="24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FFFFFF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1. “Танып-белү”, “.“Иҗат” белем бирү өлкәсе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 xml:space="preserve"> Конструкцияләү/ кул эше/  (атна аралаш)1</w:t>
            </w:r>
          </w:p>
        </w:tc>
        <w:tc>
          <w:tcPr>
            <w:tcW w:w="2547" w:type="dxa"/>
            <w:tcBorders>
              <w:top w:val="single" w:sz="24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FFFFFF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1.Танып-белү” белем бирү өлкәсе (иң гади математик күзаллаулар формулаштыру)</w:t>
            </w:r>
          </w:p>
        </w:tc>
        <w:tc>
          <w:tcPr>
            <w:tcW w:w="2691" w:type="dxa"/>
            <w:gridSpan w:val="3"/>
            <w:tcBorders>
              <w:top w:val="single" w:sz="24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FFFFFF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1.Танып-белү” белем бирү өлкәсе (иң гади математик күзаллаулар формулаштыру)</w:t>
            </w:r>
          </w:p>
        </w:tc>
        <w:tc>
          <w:tcPr>
            <w:tcW w:w="2700" w:type="dxa"/>
            <w:gridSpan w:val="2"/>
            <w:tcBorders>
              <w:top w:val="single" w:sz="24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FFFFFF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1. “Аралашу”  белем бирү өлкәсе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(сөйләм  үстерү )</w:t>
            </w:r>
          </w:p>
        </w:tc>
        <w:tc>
          <w:tcPr>
            <w:tcW w:w="2965" w:type="dxa"/>
            <w:tcBorders>
              <w:top w:val="single" w:sz="24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1.“Иҗат” белем бирү өлкәсе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Кисеп ябыштыру /әвәләү (атна аралаш)</w:t>
            </w:r>
          </w:p>
        </w:tc>
        <w:tc>
          <w:tcPr>
            <w:tcW w:w="434" w:type="dxa"/>
            <w:vMerge w:val="restart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CC1201" w:rsidRDefault="00CC1201">
            <w:pPr>
              <w:spacing w:line="276" w:lineRule="auto"/>
              <w:rPr>
                <w:sz w:val="20"/>
                <w:szCs w:val="20"/>
                <w:lang w:val="tt-RU" w:eastAsia="en-US"/>
              </w:rPr>
            </w:pPr>
          </w:p>
          <w:p w:rsidR="00CC1201" w:rsidRDefault="00CC1201">
            <w:pPr>
              <w:spacing w:line="276" w:lineRule="auto"/>
              <w:rPr>
                <w:sz w:val="20"/>
                <w:szCs w:val="20"/>
                <w:lang w:val="tt-RU" w:eastAsia="en-US"/>
              </w:rPr>
            </w:pP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16</w:t>
            </w:r>
          </w:p>
        </w:tc>
        <w:tc>
          <w:tcPr>
            <w:tcW w:w="296" w:type="dxa"/>
            <w:vMerge w:val="restart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textDirection w:val="btLr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113" w:right="113"/>
              <w:jc w:val="center"/>
              <w:rPr>
                <w:b/>
                <w:sz w:val="20"/>
                <w:szCs w:val="20"/>
                <w:lang w:val="tt-RU" w:eastAsia="en-US"/>
              </w:rPr>
            </w:pPr>
            <w:r>
              <w:rPr>
                <w:b/>
                <w:sz w:val="20"/>
                <w:szCs w:val="20"/>
                <w:lang w:val="tt-RU" w:eastAsia="en-US"/>
              </w:rPr>
              <w:t>30минут</w:t>
            </w:r>
          </w:p>
        </w:tc>
      </w:tr>
      <w:tr w:rsidR="00CC1201" w:rsidTr="00AF216C">
        <w:trPr>
          <w:trHeight w:val="1216"/>
        </w:trPr>
        <w:tc>
          <w:tcPr>
            <w:tcW w:w="1034" w:type="dxa"/>
            <w:vMerge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:rsidR="00CC1201" w:rsidRDefault="00CC1201">
            <w:pPr>
              <w:rPr>
                <w:b/>
                <w:bCs/>
                <w:sz w:val="20"/>
                <w:szCs w:val="20"/>
                <w:lang w:val="tt-RU" w:eastAsia="en-US"/>
              </w:rPr>
            </w:pPr>
          </w:p>
        </w:tc>
        <w:tc>
          <w:tcPr>
            <w:tcW w:w="991" w:type="dxa"/>
            <w:tcBorders>
              <w:top w:val="single" w:sz="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9.40-10.10</w:t>
            </w:r>
          </w:p>
        </w:tc>
        <w:tc>
          <w:tcPr>
            <w:tcW w:w="2677" w:type="dxa"/>
            <w:gridSpan w:val="2"/>
            <w:tcBorders>
              <w:top w:val="single" w:sz="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2. Образовательная область “Коммуникация”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(р</w:t>
            </w:r>
            <w:proofErr w:type="spellStart"/>
            <w:r>
              <w:rPr>
                <w:sz w:val="20"/>
                <w:szCs w:val="20"/>
                <w:lang w:eastAsia="en-US"/>
              </w:rPr>
              <w:t>усский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язык</w:t>
            </w:r>
            <w:r>
              <w:rPr>
                <w:sz w:val="20"/>
                <w:szCs w:val="20"/>
                <w:lang w:val="tt-RU" w:eastAsia="en-US"/>
              </w:rPr>
              <w:t>)</w:t>
            </w:r>
          </w:p>
        </w:tc>
        <w:tc>
          <w:tcPr>
            <w:tcW w:w="2547" w:type="dxa"/>
            <w:tcBorders>
              <w:top w:val="single" w:sz="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2.  Образовательная область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“Коммуникация”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(русский язык)</w:t>
            </w:r>
          </w:p>
        </w:tc>
        <w:tc>
          <w:tcPr>
            <w:tcW w:w="2691" w:type="dxa"/>
            <w:gridSpan w:val="3"/>
            <w:tcBorders>
              <w:top w:val="single" w:sz="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2. “Физик культура” белем бирү өлкәсе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(физкультура)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</w:p>
        </w:tc>
        <w:tc>
          <w:tcPr>
            <w:tcW w:w="2700" w:type="dxa"/>
            <w:gridSpan w:val="2"/>
            <w:tcBorders>
              <w:top w:val="single" w:sz="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2. “Иҗат” белем бирү өлкәсе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(рәсем)</w:t>
            </w:r>
          </w:p>
        </w:tc>
        <w:tc>
          <w:tcPr>
            <w:tcW w:w="2965" w:type="dxa"/>
            <w:tcBorders>
              <w:top w:val="single" w:sz="2" w:space="0" w:color="auto"/>
              <w:left w:val="single" w:sz="6" w:space="0" w:color="auto"/>
              <w:bottom w:val="single" w:sz="4" w:space="0" w:color="auto"/>
              <w:right w:val="single" w:sz="2" w:space="0" w:color="auto"/>
            </w:tcBorders>
            <w:shd w:val="clear" w:color="auto" w:fill="FFFFFF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2. Образовательная область“Коммуникация”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(р</w:t>
            </w:r>
            <w:proofErr w:type="spellStart"/>
            <w:r>
              <w:rPr>
                <w:sz w:val="20"/>
                <w:szCs w:val="20"/>
                <w:lang w:eastAsia="en-US"/>
              </w:rPr>
              <w:t>усский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язык)</w:t>
            </w:r>
          </w:p>
        </w:tc>
        <w:tc>
          <w:tcPr>
            <w:tcW w:w="434" w:type="dxa"/>
            <w:vMerge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C1201" w:rsidRDefault="00CC1201">
            <w:pPr>
              <w:rPr>
                <w:sz w:val="20"/>
                <w:szCs w:val="20"/>
                <w:lang w:val="tt-RU" w:eastAsia="en-US"/>
              </w:rPr>
            </w:pPr>
          </w:p>
        </w:tc>
        <w:tc>
          <w:tcPr>
            <w:tcW w:w="296" w:type="dxa"/>
            <w:vMerge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C1201" w:rsidRDefault="00CC1201">
            <w:pPr>
              <w:rPr>
                <w:b/>
                <w:sz w:val="20"/>
                <w:szCs w:val="20"/>
                <w:lang w:val="tt-RU" w:eastAsia="en-US"/>
              </w:rPr>
            </w:pPr>
          </w:p>
        </w:tc>
      </w:tr>
      <w:tr w:rsidR="00CC1201" w:rsidTr="00AF216C">
        <w:trPr>
          <w:trHeight w:val="766"/>
        </w:trPr>
        <w:tc>
          <w:tcPr>
            <w:tcW w:w="1034" w:type="dxa"/>
            <w:vMerge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:rsidR="00CC1201" w:rsidRDefault="00CC1201">
            <w:pPr>
              <w:rPr>
                <w:b/>
                <w:bCs/>
                <w:sz w:val="20"/>
                <w:szCs w:val="20"/>
                <w:lang w:val="tt-RU" w:eastAsia="en-US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6" w:space="0" w:color="auto"/>
              <w:bottom w:val="single" w:sz="24" w:space="0" w:color="auto"/>
              <w:right w:val="single" w:sz="6" w:space="0" w:color="auto"/>
            </w:tcBorders>
            <w:vAlign w:val="center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10.20-10.50</w:t>
            </w:r>
          </w:p>
        </w:tc>
        <w:tc>
          <w:tcPr>
            <w:tcW w:w="2677" w:type="dxa"/>
            <w:gridSpan w:val="2"/>
            <w:tcBorders>
              <w:top w:val="single" w:sz="4" w:space="0" w:color="auto"/>
              <w:left w:val="single" w:sz="6" w:space="0" w:color="auto"/>
              <w:bottom w:val="single" w:sz="24" w:space="0" w:color="auto"/>
              <w:right w:val="single" w:sz="6" w:space="0" w:color="auto"/>
            </w:tcBorders>
            <w:shd w:val="clear" w:color="auto" w:fill="FFFFFF"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3“Физик культура” белем бирү өлкәсе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(физкультура)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</w:p>
        </w:tc>
        <w:tc>
          <w:tcPr>
            <w:tcW w:w="2547" w:type="dxa"/>
            <w:tcBorders>
              <w:top w:val="single" w:sz="4" w:space="0" w:color="auto"/>
              <w:left w:val="single" w:sz="6" w:space="0" w:color="auto"/>
              <w:bottom w:val="single" w:sz="24" w:space="0" w:color="auto"/>
              <w:right w:val="single" w:sz="6" w:space="0" w:color="auto"/>
            </w:tcBorders>
            <w:shd w:val="clear" w:color="auto" w:fill="FFFFFF"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3.“Музыка” белем бирү өлкәсе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(музыка)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</w:p>
        </w:tc>
        <w:tc>
          <w:tcPr>
            <w:tcW w:w="2691" w:type="dxa"/>
            <w:gridSpan w:val="3"/>
            <w:tcBorders>
              <w:top w:val="single" w:sz="4" w:space="0" w:color="auto"/>
              <w:left w:val="single" w:sz="6" w:space="0" w:color="auto"/>
              <w:bottom w:val="single" w:sz="24" w:space="0" w:color="auto"/>
              <w:right w:val="single" w:sz="6" w:space="0" w:color="auto"/>
            </w:tcBorders>
            <w:shd w:val="clear" w:color="auto" w:fill="FFFFFF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3.“Аралашу” белем бирү өлкәсе (грамотага өйрәтү өчен әзерлек)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6" w:space="0" w:color="auto"/>
              <w:bottom w:val="single" w:sz="24" w:space="0" w:color="auto"/>
              <w:right w:val="single" w:sz="6" w:space="0" w:color="auto"/>
            </w:tcBorders>
            <w:shd w:val="clear" w:color="auto" w:fill="FFFFFF"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3. “Танып-белү” белем бирү өлкәсе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 xml:space="preserve"> Бала һәм әйләнә-тирә дөнья: предм.тирәлек. Иҗтимагый тормыш күренешләре / Табигать. Экологик тәрбия  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</w:p>
        </w:tc>
        <w:tc>
          <w:tcPr>
            <w:tcW w:w="2965" w:type="dxa"/>
            <w:tcBorders>
              <w:top w:val="single" w:sz="4" w:space="0" w:color="auto"/>
              <w:left w:val="single" w:sz="6" w:space="0" w:color="auto"/>
              <w:bottom w:val="single" w:sz="24" w:space="0" w:color="auto"/>
              <w:right w:val="single" w:sz="2" w:space="0" w:color="auto"/>
            </w:tcBorders>
            <w:shd w:val="clear" w:color="auto" w:fill="FFFFFF"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3. “Музыка” белем бирү өлкәсе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(музыка)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</w:p>
        </w:tc>
        <w:tc>
          <w:tcPr>
            <w:tcW w:w="434" w:type="dxa"/>
            <w:vMerge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C1201" w:rsidRDefault="00CC1201">
            <w:pPr>
              <w:rPr>
                <w:sz w:val="20"/>
                <w:szCs w:val="20"/>
                <w:lang w:val="tt-RU" w:eastAsia="en-US"/>
              </w:rPr>
            </w:pPr>
          </w:p>
        </w:tc>
        <w:tc>
          <w:tcPr>
            <w:tcW w:w="296" w:type="dxa"/>
            <w:vMerge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C1201" w:rsidRDefault="00CC1201">
            <w:pPr>
              <w:rPr>
                <w:b/>
                <w:sz w:val="20"/>
                <w:szCs w:val="20"/>
                <w:lang w:val="tt-RU" w:eastAsia="en-US"/>
              </w:rPr>
            </w:pPr>
          </w:p>
        </w:tc>
      </w:tr>
      <w:tr w:rsidR="00CC1201" w:rsidTr="00AF216C">
        <w:trPr>
          <w:trHeight w:val="1103"/>
        </w:trPr>
        <w:tc>
          <w:tcPr>
            <w:tcW w:w="1034" w:type="dxa"/>
            <w:vMerge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:rsidR="00CC1201" w:rsidRDefault="00CC1201">
            <w:pPr>
              <w:rPr>
                <w:b/>
                <w:bCs/>
                <w:sz w:val="20"/>
                <w:szCs w:val="20"/>
                <w:lang w:val="tt-RU" w:eastAsia="en-US"/>
              </w:rPr>
            </w:pPr>
          </w:p>
        </w:tc>
        <w:tc>
          <w:tcPr>
            <w:tcW w:w="991" w:type="dxa"/>
            <w:tcBorders>
              <w:top w:val="single" w:sz="24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11.00-11.30</w:t>
            </w:r>
          </w:p>
        </w:tc>
        <w:tc>
          <w:tcPr>
            <w:tcW w:w="2677" w:type="dxa"/>
            <w:gridSpan w:val="2"/>
            <w:tcBorders>
              <w:top w:val="single" w:sz="24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FFFFFF"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</w:p>
        </w:tc>
        <w:tc>
          <w:tcPr>
            <w:tcW w:w="2547" w:type="dxa"/>
            <w:tcBorders>
              <w:top w:val="single" w:sz="24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FFFFFF"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</w:p>
        </w:tc>
        <w:tc>
          <w:tcPr>
            <w:tcW w:w="2691" w:type="dxa"/>
            <w:gridSpan w:val="3"/>
            <w:tcBorders>
              <w:top w:val="single" w:sz="24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FFFFFF"/>
            <w:hideMark/>
          </w:tcPr>
          <w:p w:rsidR="00CC1201" w:rsidRDefault="00CC1201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2700" w:type="dxa"/>
            <w:gridSpan w:val="2"/>
            <w:tcBorders>
              <w:top w:val="single" w:sz="24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FFFFFF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4.“Физик культура” белем бирү өлкәсе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(физкультура ачык һавада)</w:t>
            </w:r>
          </w:p>
        </w:tc>
        <w:tc>
          <w:tcPr>
            <w:tcW w:w="2965" w:type="dxa"/>
            <w:tcBorders>
              <w:top w:val="single" w:sz="24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</w:p>
        </w:tc>
        <w:tc>
          <w:tcPr>
            <w:tcW w:w="434" w:type="dxa"/>
            <w:vMerge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C1201" w:rsidRDefault="00CC1201">
            <w:pPr>
              <w:rPr>
                <w:sz w:val="20"/>
                <w:szCs w:val="20"/>
                <w:lang w:val="tt-RU" w:eastAsia="en-US"/>
              </w:rPr>
            </w:pPr>
          </w:p>
        </w:tc>
        <w:tc>
          <w:tcPr>
            <w:tcW w:w="296" w:type="dxa"/>
            <w:vMerge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C1201" w:rsidRDefault="00CC1201">
            <w:pPr>
              <w:rPr>
                <w:b/>
                <w:sz w:val="20"/>
                <w:szCs w:val="20"/>
                <w:lang w:val="tt-RU" w:eastAsia="en-US"/>
              </w:rPr>
            </w:pPr>
          </w:p>
        </w:tc>
      </w:tr>
      <w:tr w:rsidR="00CC1201" w:rsidTr="00AF216C">
        <w:trPr>
          <w:trHeight w:val="503"/>
        </w:trPr>
        <w:tc>
          <w:tcPr>
            <w:tcW w:w="2025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i/>
                <w:sz w:val="20"/>
                <w:szCs w:val="20"/>
                <w:lang w:val="tt-RU" w:eastAsia="en-US"/>
              </w:rPr>
            </w:pPr>
            <w:r>
              <w:rPr>
                <w:b/>
                <w:i/>
                <w:sz w:val="20"/>
                <w:szCs w:val="20"/>
                <w:lang w:val="tt-RU" w:eastAsia="en-US"/>
              </w:rPr>
              <w:t>Буш вакытта уза</w:t>
            </w:r>
          </w:p>
        </w:tc>
        <w:tc>
          <w:tcPr>
            <w:tcW w:w="2677" w:type="dxa"/>
            <w:gridSpan w:val="2"/>
            <w:tcBorders>
              <w:top w:val="single" w:sz="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.“Аралашу”  белем бирү өлкәсе  (матур әдәбият белән таныштыру)</w:t>
            </w:r>
          </w:p>
        </w:tc>
        <w:tc>
          <w:tcPr>
            <w:tcW w:w="2547" w:type="dxa"/>
            <w:tcBorders>
              <w:top w:val="single" w:sz="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“Иҗат” белем бирү өлкәсе (рәсем)</w:t>
            </w:r>
          </w:p>
        </w:tc>
        <w:tc>
          <w:tcPr>
            <w:tcW w:w="2691" w:type="dxa"/>
            <w:gridSpan w:val="3"/>
            <w:tcBorders>
              <w:top w:val="single" w:sz="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Куркынычсызлык”белем бирү өлкәсе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(иминлек буенча әңгәмә)</w:t>
            </w:r>
          </w:p>
        </w:tc>
        <w:tc>
          <w:tcPr>
            <w:tcW w:w="2700" w:type="dxa"/>
            <w:gridSpan w:val="2"/>
            <w:tcBorders>
              <w:top w:val="single" w:sz="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“Аралашу” белем бирү өлкәсе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(әдәплелек буенча әңгәмә)</w:t>
            </w:r>
          </w:p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15.25-15.55- түгәрәк</w:t>
            </w:r>
          </w:p>
        </w:tc>
        <w:tc>
          <w:tcPr>
            <w:tcW w:w="2965" w:type="dxa"/>
            <w:tcBorders>
              <w:top w:val="single" w:sz="2" w:space="0" w:color="auto"/>
              <w:left w:val="single" w:sz="6" w:space="0" w:color="auto"/>
              <w:bottom w:val="single" w:sz="4" w:space="0" w:color="auto"/>
              <w:right w:val="single" w:sz="2" w:space="0" w:color="auto"/>
            </w:tcBorders>
            <w:shd w:val="clear" w:color="auto" w:fill="FFFFFF"/>
            <w:hideMark/>
          </w:tcPr>
          <w:p w:rsidR="00CC1201" w:rsidRDefault="00CC1201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Куркынычсызлык”белем бирү өлкәсе</w:t>
            </w:r>
          </w:p>
          <w:p w:rsidR="00CC1201" w:rsidRDefault="00CC1201">
            <w:pPr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(юл йөрү кагыйдәләре</w:t>
            </w:r>
          </w:p>
          <w:p w:rsidR="00CC1201" w:rsidRDefault="00CC1201">
            <w:pPr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буенча әңгәмә)</w:t>
            </w:r>
          </w:p>
        </w:tc>
        <w:tc>
          <w:tcPr>
            <w:tcW w:w="434" w:type="dxa"/>
            <w:vMerge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C1201" w:rsidRDefault="00CC1201">
            <w:pPr>
              <w:rPr>
                <w:sz w:val="20"/>
                <w:szCs w:val="20"/>
                <w:lang w:val="tt-RU" w:eastAsia="en-US"/>
              </w:rPr>
            </w:pPr>
          </w:p>
        </w:tc>
        <w:tc>
          <w:tcPr>
            <w:tcW w:w="296" w:type="dxa"/>
            <w:vMerge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C1201" w:rsidRDefault="00CC1201">
            <w:pPr>
              <w:rPr>
                <w:b/>
                <w:sz w:val="20"/>
                <w:szCs w:val="20"/>
                <w:lang w:val="tt-RU" w:eastAsia="en-US"/>
              </w:rPr>
            </w:pPr>
          </w:p>
        </w:tc>
      </w:tr>
    </w:tbl>
    <w:p w:rsidR="00CC1201" w:rsidRDefault="00CC1201" w:rsidP="00CC1201">
      <w:pPr>
        <w:jc w:val="both"/>
        <w:rPr>
          <w:sz w:val="18"/>
          <w:szCs w:val="18"/>
        </w:rPr>
      </w:pPr>
    </w:p>
    <w:p w:rsidR="00D06C6D" w:rsidRDefault="00D06C6D"/>
    <w:sectPr w:rsidR="00D06C6D" w:rsidSect="00CC120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CC1201"/>
    <w:rsid w:val="006A7F02"/>
    <w:rsid w:val="009C130D"/>
    <w:rsid w:val="00AF216C"/>
    <w:rsid w:val="00BF17F9"/>
    <w:rsid w:val="00C337C5"/>
    <w:rsid w:val="00CC1201"/>
    <w:rsid w:val="00D06C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2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466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410</Words>
  <Characters>2339</Characters>
  <Application>Microsoft Office Word</Application>
  <DocSecurity>0</DocSecurity>
  <Lines>19</Lines>
  <Paragraphs>5</Paragraphs>
  <ScaleCrop>false</ScaleCrop>
  <Company/>
  <LinksUpToDate>false</LinksUpToDate>
  <CharactersWithSpaces>2744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2014-11-30T14:03:00Z</dcterms:created>
  <dcterms:modified xsi:type="dcterms:W3CDTF">2015-01-20T11:37:00Z</dcterms:modified>
</cp:coreProperties>
</file>